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22DF1" w14:textId="77777777" w:rsidR="00E6741D" w:rsidRPr="003874D3" w:rsidRDefault="00426386">
      <w:pPr>
        <w:pStyle w:val="Heading1"/>
        <w:rPr>
          <w:lang w:val="ru-RU"/>
        </w:rPr>
      </w:pPr>
      <w:r w:rsidRPr="003874D3">
        <w:rPr>
          <w:lang w:val="ru-RU"/>
        </w:rPr>
        <w:t>Јавни позив</w:t>
      </w:r>
    </w:p>
    <w:p w14:paraId="25A947DA" w14:textId="77777777" w:rsidR="00E6741D" w:rsidRPr="003874D3" w:rsidRDefault="00426386">
      <w:pPr>
        <w:spacing w:before="239"/>
        <w:ind w:left="2015" w:right="2031"/>
        <w:jc w:val="center"/>
        <w:rPr>
          <w:b/>
          <w:sz w:val="28"/>
          <w:lang w:val="ru-RU"/>
        </w:rPr>
      </w:pPr>
      <w:r w:rsidRPr="003874D3">
        <w:rPr>
          <w:b/>
          <w:sz w:val="28"/>
          <w:lang w:val="ru-RU"/>
        </w:rPr>
        <w:t>„Образовање наставника предметне наставе“</w:t>
      </w:r>
    </w:p>
    <w:p w14:paraId="6A362CBE" w14:textId="77777777" w:rsidR="00E6741D" w:rsidRPr="003874D3" w:rsidRDefault="00426386">
      <w:pPr>
        <w:pStyle w:val="BodyText"/>
        <w:spacing w:before="234"/>
        <w:ind w:right="276"/>
        <w:jc w:val="both"/>
        <w:rPr>
          <w:lang w:val="ru-RU"/>
        </w:rPr>
      </w:pPr>
      <w:r w:rsidRPr="003874D3">
        <w:rPr>
          <w:lang w:val="ru-RU"/>
        </w:rPr>
        <w:t>Програм „Образовање наставника предметне наставе“ представља програм образовања током читавог живота којим се обезбеђује стицање једног од законских услова за запошљавање наставника у образовно-васпитним институцијама (30 ЕСПБ из педагошко- психолошко-методичке групе предмета и 6 ЕСПБ за праксу у школи).</w:t>
      </w:r>
    </w:p>
    <w:p w14:paraId="3B5F57DB" w14:textId="77777777" w:rsidR="00E6741D" w:rsidRPr="003874D3" w:rsidRDefault="00426386">
      <w:pPr>
        <w:pStyle w:val="BodyText"/>
        <w:spacing w:before="120"/>
        <w:ind w:right="275"/>
        <w:jc w:val="both"/>
        <w:rPr>
          <w:lang w:val="ru-RU"/>
        </w:rPr>
      </w:pPr>
      <w:r w:rsidRPr="003874D3">
        <w:rPr>
          <w:lang w:val="ru-RU"/>
        </w:rPr>
        <w:t>Програм могу уписати кандидати који имају претходно остварених најмање 240 ЕСПБ у току основних академских студија (или завршене студије у трајању од најмање осам семестара према прописима који су важили до ступања на снагу Закона о високом образовању из 2005. године).</w:t>
      </w:r>
    </w:p>
    <w:p w14:paraId="53BA3670" w14:textId="77777777" w:rsidR="00E6741D" w:rsidRPr="003874D3" w:rsidRDefault="00426386">
      <w:pPr>
        <w:pStyle w:val="BodyText"/>
        <w:spacing w:before="120"/>
        <w:jc w:val="both"/>
        <w:rPr>
          <w:lang w:val="ru-RU"/>
        </w:rPr>
      </w:pPr>
      <w:r w:rsidRPr="003874D3">
        <w:rPr>
          <w:lang w:val="ru-RU"/>
        </w:rPr>
        <w:t>Структура програма представљена је у табели:</w:t>
      </w:r>
    </w:p>
    <w:p w14:paraId="29C74446" w14:textId="77777777" w:rsidR="00E6741D" w:rsidRPr="003874D3" w:rsidRDefault="00E6741D">
      <w:pPr>
        <w:pStyle w:val="BodyText"/>
        <w:spacing w:before="6" w:after="1"/>
        <w:ind w:left="0"/>
        <w:rPr>
          <w:sz w:val="21"/>
          <w:lang w:val="ru-RU"/>
        </w:rPr>
      </w:pPr>
    </w:p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9"/>
        <w:gridCol w:w="1663"/>
      </w:tblGrid>
      <w:tr w:rsidR="00E6741D" w14:paraId="79A7A05F" w14:textId="77777777">
        <w:trPr>
          <w:trHeight w:val="575"/>
        </w:trPr>
        <w:tc>
          <w:tcPr>
            <w:tcW w:w="7999" w:type="dxa"/>
          </w:tcPr>
          <w:p w14:paraId="5C93063F" w14:textId="77777777" w:rsidR="00E6741D" w:rsidRDefault="0042638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предмета</w:t>
            </w:r>
            <w:proofErr w:type="spellEnd"/>
          </w:p>
        </w:tc>
        <w:tc>
          <w:tcPr>
            <w:tcW w:w="1663" w:type="dxa"/>
          </w:tcPr>
          <w:p w14:paraId="0F639068" w14:textId="77777777" w:rsidR="00E6741D" w:rsidRDefault="00426386">
            <w:pPr>
              <w:pStyle w:val="TableParagraph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 xml:space="preserve"> ЕСПБ</w:t>
            </w:r>
          </w:p>
        </w:tc>
      </w:tr>
      <w:tr w:rsidR="00E6741D" w14:paraId="24F0E762" w14:textId="77777777">
        <w:trPr>
          <w:trHeight w:val="577"/>
        </w:trPr>
        <w:tc>
          <w:tcPr>
            <w:tcW w:w="9662" w:type="dxa"/>
            <w:gridSpan w:val="2"/>
          </w:tcPr>
          <w:p w14:paraId="2EC05E5D" w14:textId="77777777" w:rsidR="00E6741D" w:rsidRDefault="00426386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Обавезни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предмети</w:t>
            </w:r>
            <w:proofErr w:type="spellEnd"/>
            <w:r>
              <w:rPr>
                <w:i/>
                <w:sz w:val="24"/>
              </w:rPr>
              <w:t>:</w:t>
            </w:r>
          </w:p>
        </w:tc>
      </w:tr>
      <w:tr w:rsidR="00E6741D" w14:paraId="602C736B" w14:textId="77777777">
        <w:trPr>
          <w:trHeight w:val="575"/>
        </w:trPr>
        <w:tc>
          <w:tcPr>
            <w:tcW w:w="7999" w:type="dxa"/>
          </w:tcPr>
          <w:p w14:paraId="48E96D06" w14:textId="77777777" w:rsidR="00E6741D" w:rsidRDefault="00426386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дидактиком</w:t>
            </w:r>
            <w:proofErr w:type="spellEnd"/>
          </w:p>
        </w:tc>
        <w:tc>
          <w:tcPr>
            <w:tcW w:w="1663" w:type="dxa"/>
          </w:tcPr>
          <w:p w14:paraId="3E085187" w14:textId="77777777" w:rsidR="00E6741D" w:rsidRDefault="00426386">
            <w:pPr>
              <w:pStyle w:val="TableParagraph"/>
              <w:spacing w:before="140"/>
              <w:ind w:left="14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6741D" w14:paraId="2541DDE2" w14:textId="77777777">
        <w:trPr>
          <w:trHeight w:val="575"/>
        </w:trPr>
        <w:tc>
          <w:tcPr>
            <w:tcW w:w="7999" w:type="dxa"/>
          </w:tcPr>
          <w:p w14:paraId="2454C5BC" w14:textId="77777777" w:rsidR="00E6741D" w:rsidRDefault="004263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spellStart"/>
            <w:r>
              <w:rPr>
                <w:sz w:val="24"/>
              </w:rPr>
              <w:t>Психологија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наставнике</w:t>
            </w:r>
            <w:proofErr w:type="spellEnd"/>
          </w:p>
        </w:tc>
        <w:tc>
          <w:tcPr>
            <w:tcW w:w="1663" w:type="dxa"/>
          </w:tcPr>
          <w:p w14:paraId="63328C6B" w14:textId="77777777" w:rsidR="00E6741D" w:rsidRDefault="00426386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6741D" w14:paraId="01787996" w14:textId="77777777">
        <w:trPr>
          <w:trHeight w:val="575"/>
        </w:trPr>
        <w:tc>
          <w:tcPr>
            <w:tcW w:w="7999" w:type="dxa"/>
          </w:tcPr>
          <w:p w14:paraId="6AE9E7FD" w14:textId="77777777" w:rsidR="00E6741D" w:rsidRPr="003874D3" w:rsidRDefault="00426386">
            <w:pPr>
              <w:pStyle w:val="TableParagraph"/>
              <w:rPr>
                <w:sz w:val="24"/>
                <w:lang w:val="ru-RU"/>
              </w:rPr>
            </w:pPr>
            <w:r w:rsidRPr="003874D3">
              <w:rPr>
                <w:sz w:val="24"/>
                <w:lang w:val="ru-RU"/>
              </w:rPr>
              <w:t>3. Планирање и евалуација у настави</w:t>
            </w:r>
          </w:p>
        </w:tc>
        <w:tc>
          <w:tcPr>
            <w:tcW w:w="1663" w:type="dxa"/>
          </w:tcPr>
          <w:p w14:paraId="2A75BA4A" w14:textId="77777777" w:rsidR="00E6741D" w:rsidRDefault="00426386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6741D" w14:paraId="5BC523F9" w14:textId="77777777">
        <w:trPr>
          <w:trHeight w:val="577"/>
        </w:trPr>
        <w:tc>
          <w:tcPr>
            <w:tcW w:w="7999" w:type="dxa"/>
          </w:tcPr>
          <w:p w14:paraId="05DD14A9" w14:textId="77777777" w:rsidR="00E6741D" w:rsidRDefault="004263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Интерактивна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настава</w:t>
            </w:r>
            <w:proofErr w:type="spellEnd"/>
          </w:p>
        </w:tc>
        <w:tc>
          <w:tcPr>
            <w:tcW w:w="1663" w:type="dxa"/>
          </w:tcPr>
          <w:p w14:paraId="0D6E4E79" w14:textId="77777777" w:rsidR="00E6741D" w:rsidRDefault="00426386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6741D" w14:paraId="41F9FA2B" w14:textId="77777777">
        <w:trPr>
          <w:trHeight w:val="575"/>
        </w:trPr>
        <w:tc>
          <w:tcPr>
            <w:tcW w:w="7999" w:type="dxa"/>
          </w:tcPr>
          <w:p w14:paraId="3501E1E1" w14:textId="77777777" w:rsidR="00E6741D" w:rsidRDefault="00426386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proofErr w:type="spellStart"/>
            <w:r>
              <w:rPr>
                <w:sz w:val="24"/>
              </w:rPr>
              <w:t>Школска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пракса</w:t>
            </w:r>
            <w:proofErr w:type="spellEnd"/>
            <w:r>
              <w:rPr>
                <w:sz w:val="24"/>
              </w:rPr>
              <w:t xml:space="preserve"> 1</w:t>
            </w:r>
          </w:p>
        </w:tc>
        <w:tc>
          <w:tcPr>
            <w:tcW w:w="1663" w:type="dxa"/>
          </w:tcPr>
          <w:p w14:paraId="2443394D" w14:textId="77777777" w:rsidR="00E6741D" w:rsidRDefault="00426386">
            <w:pPr>
              <w:pStyle w:val="TableParagraph"/>
              <w:spacing w:before="140"/>
              <w:ind w:left="14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6741D" w14:paraId="71F614BA" w14:textId="77777777">
        <w:trPr>
          <w:trHeight w:val="575"/>
        </w:trPr>
        <w:tc>
          <w:tcPr>
            <w:tcW w:w="7999" w:type="dxa"/>
          </w:tcPr>
          <w:p w14:paraId="2DFF0A21" w14:textId="77777777" w:rsidR="00E6741D" w:rsidRDefault="004263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Методика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наставе</w:t>
            </w:r>
            <w:proofErr w:type="spellEnd"/>
          </w:p>
        </w:tc>
        <w:tc>
          <w:tcPr>
            <w:tcW w:w="1663" w:type="dxa"/>
          </w:tcPr>
          <w:p w14:paraId="2C346AE8" w14:textId="77777777" w:rsidR="00E6741D" w:rsidRDefault="00426386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6741D" w14:paraId="51573520" w14:textId="77777777">
        <w:trPr>
          <w:trHeight w:val="575"/>
        </w:trPr>
        <w:tc>
          <w:tcPr>
            <w:tcW w:w="7999" w:type="dxa"/>
          </w:tcPr>
          <w:p w14:paraId="08862A98" w14:textId="77777777" w:rsidR="00E6741D" w:rsidRDefault="004263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Школска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пракса</w:t>
            </w:r>
            <w:proofErr w:type="spellEnd"/>
            <w:r>
              <w:rPr>
                <w:sz w:val="24"/>
              </w:rPr>
              <w:t xml:space="preserve"> 2</w:t>
            </w:r>
          </w:p>
        </w:tc>
        <w:tc>
          <w:tcPr>
            <w:tcW w:w="1663" w:type="dxa"/>
          </w:tcPr>
          <w:p w14:paraId="1E1CC8FC" w14:textId="77777777" w:rsidR="00E6741D" w:rsidRDefault="00426386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6741D" w14:paraId="5BC15C54" w14:textId="77777777">
        <w:trPr>
          <w:trHeight w:val="577"/>
        </w:trPr>
        <w:tc>
          <w:tcPr>
            <w:tcW w:w="9662" w:type="dxa"/>
            <w:gridSpan w:val="2"/>
          </w:tcPr>
          <w:p w14:paraId="199DF4B4" w14:textId="77777777" w:rsidR="00E6741D" w:rsidRDefault="00426386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Изборни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предмети</w:t>
            </w:r>
            <w:proofErr w:type="spellEnd"/>
            <w:r>
              <w:rPr>
                <w:i/>
                <w:sz w:val="24"/>
              </w:rPr>
              <w:t>:</w:t>
            </w:r>
          </w:p>
        </w:tc>
      </w:tr>
      <w:tr w:rsidR="00E6741D" w14:paraId="223061D5" w14:textId="77777777">
        <w:trPr>
          <w:trHeight w:val="1955"/>
        </w:trPr>
        <w:tc>
          <w:tcPr>
            <w:tcW w:w="7999" w:type="dxa"/>
          </w:tcPr>
          <w:p w14:paraId="23FFF289" w14:textId="77777777" w:rsidR="00E6741D" w:rsidRPr="003874D3" w:rsidRDefault="00426386">
            <w:pPr>
              <w:pStyle w:val="TableParagraph"/>
              <w:numPr>
                <w:ilvl w:val="0"/>
                <w:numId w:val="1"/>
              </w:numPr>
              <w:tabs>
                <w:tab w:val="left" w:pos="602"/>
              </w:tabs>
              <w:spacing w:before="140"/>
              <w:rPr>
                <w:sz w:val="24"/>
                <w:lang w:val="ru-RU"/>
              </w:rPr>
            </w:pPr>
            <w:r w:rsidRPr="003874D3">
              <w:rPr>
                <w:sz w:val="24"/>
                <w:lang w:val="ru-RU"/>
              </w:rPr>
              <w:t>Васпитно-образовни рад са децом са посебним</w:t>
            </w:r>
            <w:r w:rsidR="00B9309D">
              <w:rPr>
                <w:sz w:val="24"/>
                <w:lang w:val="ru-RU"/>
              </w:rPr>
              <w:t xml:space="preserve"> </w:t>
            </w:r>
            <w:r w:rsidRPr="003874D3">
              <w:rPr>
                <w:sz w:val="24"/>
                <w:lang w:val="ru-RU"/>
              </w:rPr>
              <w:t>потребама</w:t>
            </w:r>
          </w:p>
          <w:p w14:paraId="2D083A74" w14:textId="77777777" w:rsidR="00E6741D" w:rsidRDefault="00426386">
            <w:pPr>
              <w:pStyle w:val="TableParagraph"/>
              <w:numPr>
                <w:ilvl w:val="0"/>
                <w:numId w:val="1"/>
              </w:numPr>
              <w:tabs>
                <w:tab w:val="left" w:pos="602"/>
              </w:tabs>
              <w:spacing w:before="0"/>
              <w:rPr>
                <w:sz w:val="24"/>
              </w:rPr>
            </w:pPr>
            <w:proofErr w:type="spellStart"/>
            <w:r>
              <w:rPr>
                <w:sz w:val="24"/>
              </w:rPr>
              <w:t>Интеркултурално</w:t>
            </w:r>
            <w:proofErr w:type="spellEnd"/>
            <w:r w:rsidR="00B9309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образовање</w:t>
            </w:r>
            <w:proofErr w:type="spellEnd"/>
          </w:p>
          <w:p w14:paraId="2FB72EF6" w14:textId="77777777" w:rsidR="00E6741D" w:rsidRDefault="00426386">
            <w:pPr>
              <w:pStyle w:val="TableParagraph"/>
              <w:numPr>
                <w:ilvl w:val="0"/>
                <w:numId w:val="1"/>
              </w:numPr>
              <w:tabs>
                <w:tab w:val="left" w:pos="602"/>
              </w:tabs>
              <w:spacing w:before="0"/>
              <w:rPr>
                <w:sz w:val="24"/>
              </w:rPr>
            </w:pPr>
            <w:proofErr w:type="spellStart"/>
            <w:r>
              <w:rPr>
                <w:sz w:val="24"/>
              </w:rPr>
              <w:t>Превенција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насиља</w:t>
            </w:r>
            <w:proofErr w:type="spellEnd"/>
            <w:r>
              <w:rPr>
                <w:sz w:val="24"/>
              </w:rPr>
              <w:t xml:space="preserve"> у</w:t>
            </w:r>
            <w:r w:rsidR="00B9309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школи</w:t>
            </w:r>
            <w:proofErr w:type="spellEnd"/>
          </w:p>
          <w:p w14:paraId="21915D66" w14:textId="77777777" w:rsidR="00E6741D" w:rsidRDefault="00426386">
            <w:pPr>
              <w:pStyle w:val="TableParagraph"/>
              <w:numPr>
                <w:ilvl w:val="0"/>
                <w:numId w:val="1"/>
              </w:numPr>
              <w:tabs>
                <w:tab w:val="left" w:pos="602"/>
              </w:tabs>
              <w:spacing w:before="0"/>
              <w:rPr>
                <w:sz w:val="24"/>
              </w:rPr>
            </w:pP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 w:rsidR="00B9309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институција</w:t>
            </w:r>
            <w:proofErr w:type="spellEnd"/>
          </w:p>
          <w:p w14:paraId="60B8D736" w14:textId="77777777" w:rsidR="00E6741D" w:rsidRDefault="00426386">
            <w:pPr>
              <w:pStyle w:val="TableParagraph"/>
              <w:numPr>
                <w:ilvl w:val="0"/>
                <w:numId w:val="1"/>
              </w:numPr>
              <w:tabs>
                <w:tab w:val="left" w:pos="602"/>
              </w:tabs>
              <w:spacing w:before="0"/>
              <w:rPr>
                <w:sz w:val="24"/>
              </w:rPr>
            </w:pPr>
            <w:proofErr w:type="spellStart"/>
            <w:r>
              <w:rPr>
                <w:sz w:val="24"/>
              </w:rPr>
              <w:t>Основе</w:t>
            </w:r>
            <w:proofErr w:type="spellEnd"/>
            <w:r w:rsidR="00B9309D">
              <w:rPr>
                <w:sz w:val="24"/>
              </w:rPr>
              <w:t xml:space="preserve"> </w:t>
            </w:r>
            <w:r>
              <w:rPr>
                <w:sz w:val="24"/>
              </w:rPr>
              <w:t>е-</w:t>
            </w:r>
            <w:proofErr w:type="spellStart"/>
            <w:r>
              <w:rPr>
                <w:sz w:val="24"/>
              </w:rPr>
              <w:t>учења</w:t>
            </w:r>
            <w:proofErr w:type="spellEnd"/>
          </w:p>
          <w:p w14:paraId="2E25258F" w14:textId="77777777" w:rsidR="00E6741D" w:rsidRDefault="00426386">
            <w:pPr>
              <w:pStyle w:val="TableParagraph"/>
              <w:numPr>
                <w:ilvl w:val="0"/>
                <w:numId w:val="1"/>
              </w:numPr>
              <w:tabs>
                <w:tab w:val="left" w:pos="602"/>
              </w:tabs>
              <w:spacing w:before="0"/>
              <w:rPr>
                <w:sz w:val="24"/>
              </w:rPr>
            </w:pPr>
            <w:proofErr w:type="spellStart"/>
            <w:r>
              <w:rPr>
                <w:sz w:val="24"/>
              </w:rPr>
              <w:t>Наставник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 w:rsidR="00B9309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истраживач</w:t>
            </w:r>
            <w:proofErr w:type="spellEnd"/>
          </w:p>
        </w:tc>
        <w:tc>
          <w:tcPr>
            <w:tcW w:w="1663" w:type="dxa"/>
          </w:tcPr>
          <w:p w14:paraId="621EAADA" w14:textId="77777777" w:rsidR="00E6741D" w:rsidRDefault="00E6741D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14:paraId="4D8D471C" w14:textId="77777777" w:rsidR="00E6741D" w:rsidRDefault="00E6741D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14:paraId="3FEDD5D0" w14:textId="77777777" w:rsidR="00E6741D" w:rsidRDefault="00426386">
            <w:pPr>
              <w:pStyle w:val="TableParagraph"/>
              <w:spacing w:before="233"/>
              <w:ind w:left="14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3525F6FB" w14:textId="77777777" w:rsidR="00E6741D" w:rsidRDefault="00E6741D">
      <w:pPr>
        <w:rPr>
          <w:sz w:val="24"/>
        </w:rPr>
        <w:sectPr w:rsidR="00E6741D">
          <w:type w:val="continuous"/>
          <w:pgSz w:w="12240" w:h="15840"/>
          <w:pgMar w:top="1500" w:right="1160" w:bottom="280" w:left="1180" w:header="720" w:footer="720" w:gutter="0"/>
          <w:cols w:space="720"/>
        </w:sectPr>
      </w:pPr>
    </w:p>
    <w:p w14:paraId="5FF66C03" w14:textId="3C8DE230" w:rsidR="00E06DA6" w:rsidRDefault="00426386">
      <w:pPr>
        <w:pStyle w:val="BodyText"/>
        <w:spacing w:before="72"/>
        <w:ind w:right="277"/>
        <w:jc w:val="both"/>
        <w:rPr>
          <w:lang w:val="ru-RU"/>
        </w:rPr>
      </w:pPr>
      <w:r w:rsidRPr="003874D3">
        <w:rPr>
          <w:lang w:val="ru-RU"/>
        </w:rPr>
        <w:lastRenderedPageBreak/>
        <w:t xml:space="preserve">Стручна комисија ће процењивати број ЕСПБ који може бити признат кандидатима за психолошко-педагошко-методичке предмете и школску праксу. Кандидати ће имати могућност </w:t>
      </w:r>
      <w:r w:rsidR="007733E2">
        <w:rPr>
          <w:lang w:val="sr-Cyrl-RS"/>
        </w:rPr>
        <w:t>да</w:t>
      </w:r>
      <w:r w:rsidRPr="003874D3">
        <w:rPr>
          <w:lang w:val="ru-RU"/>
        </w:rPr>
        <w:t xml:space="preserve"> слушају и полажу </w:t>
      </w:r>
      <w:r w:rsidRPr="007733E2">
        <w:rPr>
          <w:lang w:val="ru-RU"/>
        </w:rPr>
        <w:t>само</w:t>
      </w:r>
      <w:r w:rsidR="00E06DA6">
        <w:rPr>
          <w:lang w:val="ru-RU"/>
        </w:rPr>
        <w:t xml:space="preserve"> део програма који представља разлику између већ стеченог психлошко-педагошко-методичког образовања и целине програма којим се испуњава законски услов од 36 ЕСПБ.</w:t>
      </w:r>
    </w:p>
    <w:p w14:paraId="42D5973E" w14:textId="77777777" w:rsidR="00E6741D" w:rsidRPr="003874D3" w:rsidRDefault="00E6741D">
      <w:pPr>
        <w:pStyle w:val="BodyText"/>
        <w:spacing w:before="10"/>
        <w:ind w:left="0"/>
        <w:rPr>
          <w:sz w:val="20"/>
          <w:lang w:val="ru-RU"/>
        </w:rPr>
      </w:pPr>
    </w:p>
    <w:p w14:paraId="17180848" w14:textId="77777777" w:rsidR="00E6741D" w:rsidRPr="003874D3" w:rsidRDefault="00426386">
      <w:pPr>
        <w:ind w:left="260"/>
        <w:rPr>
          <w:sz w:val="24"/>
          <w:lang w:val="ru-RU"/>
        </w:rPr>
      </w:pPr>
      <w:r w:rsidRPr="003874D3">
        <w:rPr>
          <w:sz w:val="24"/>
          <w:lang w:val="ru-RU"/>
        </w:rPr>
        <w:t xml:space="preserve">Потребно је да кандидати </w:t>
      </w:r>
      <w:r w:rsidRPr="003874D3">
        <w:rPr>
          <w:b/>
          <w:sz w:val="24"/>
          <w:lang w:val="ru-RU"/>
        </w:rPr>
        <w:t xml:space="preserve">приликом пријаве </w:t>
      </w:r>
      <w:r w:rsidRPr="003874D3">
        <w:rPr>
          <w:sz w:val="24"/>
          <w:lang w:val="ru-RU"/>
        </w:rPr>
        <w:t>предају:</w:t>
      </w:r>
    </w:p>
    <w:p w14:paraId="10027512" w14:textId="77777777" w:rsidR="00E6741D" w:rsidRPr="003874D3" w:rsidRDefault="00426386">
      <w:pPr>
        <w:pStyle w:val="BodyText"/>
        <w:tabs>
          <w:tab w:val="left" w:pos="979"/>
        </w:tabs>
        <w:spacing w:before="125"/>
        <w:ind w:left="619"/>
        <w:rPr>
          <w:lang w:val="ru-RU"/>
        </w:rPr>
      </w:pPr>
      <w:r w:rsidRPr="003874D3">
        <w:rPr>
          <w:rFonts w:ascii="Aegean" w:hAnsi="Aegean"/>
          <w:lang w:val="ru-RU"/>
        </w:rPr>
        <w:t>₋</w:t>
      </w:r>
      <w:r w:rsidRPr="003874D3">
        <w:rPr>
          <w:rFonts w:ascii="Aegean" w:hAnsi="Aegean"/>
          <w:lang w:val="ru-RU"/>
        </w:rPr>
        <w:tab/>
      </w:r>
      <w:r w:rsidRPr="003874D3">
        <w:rPr>
          <w:lang w:val="ru-RU"/>
        </w:rPr>
        <w:t>фотокопију дипломе о завршеним студијама и уверење о положеним</w:t>
      </w:r>
      <w:r w:rsidR="00B9309D">
        <w:rPr>
          <w:lang w:val="ru-RU"/>
        </w:rPr>
        <w:t xml:space="preserve"> </w:t>
      </w:r>
      <w:r w:rsidRPr="003874D3">
        <w:rPr>
          <w:lang w:val="ru-RU"/>
        </w:rPr>
        <w:t>испитима;</w:t>
      </w:r>
    </w:p>
    <w:p w14:paraId="4951EEE2" w14:textId="77777777" w:rsidR="00E6741D" w:rsidRPr="003874D3" w:rsidRDefault="00426386">
      <w:pPr>
        <w:pStyle w:val="BodyText"/>
        <w:tabs>
          <w:tab w:val="left" w:pos="979"/>
        </w:tabs>
        <w:spacing w:before="124"/>
        <w:ind w:left="619"/>
        <w:rPr>
          <w:lang w:val="ru-RU"/>
        </w:rPr>
      </w:pPr>
      <w:r w:rsidRPr="003874D3">
        <w:rPr>
          <w:rFonts w:ascii="Aegean" w:hAnsi="Aegean"/>
          <w:lang w:val="ru-RU"/>
        </w:rPr>
        <w:t>₋</w:t>
      </w:r>
      <w:r w:rsidRPr="003874D3">
        <w:rPr>
          <w:rFonts w:ascii="Aegean" w:hAnsi="Aegean"/>
          <w:lang w:val="ru-RU"/>
        </w:rPr>
        <w:tab/>
      </w:r>
      <w:r w:rsidRPr="003874D3">
        <w:rPr>
          <w:lang w:val="ru-RU"/>
        </w:rPr>
        <w:t>радну</w:t>
      </w:r>
      <w:r w:rsidR="00B9309D">
        <w:rPr>
          <w:lang w:val="ru-RU"/>
        </w:rPr>
        <w:t xml:space="preserve"> </w:t>
      </w:r>
      <w:r w:rsidRPr="003874D3">
        <w:rPr>
          <w:lang w:val="ru-RU"/>
        </w:rPr>
        <w:t>биографију;</w:t>
      </w:r>
    </w:p>
    <w:p w14:paraId="6746288B" w14:textId="77777777" w:rsidR="00E6741D" w:rsidRPr="003874D3" w:rsidRDefault="00426386">
      <w:pPr>
        <w:pStyle w:val="BodyText"/>
        <w:tabs>
          <w:tab w:val="left" w:pos="979"/>
        </w:tabs>
        <w:spacing w:before="127" w:line="237" w:lineRule="auto"/>
        <w:ind w:left="979" w:right="333" w:hanging="361"/>
        <w:rPr>
          <w:lang w:val="ru-RU"/>
        </w:rPr>
      </w:pPr>
      <w:r w:rsidRPr="003874D3">
        <w:rPr>
          <w:rFonts w:ascii="Aegean" w:hAnsi="Aegean"/>
          <w:lang w:val="ru-RU"/>
        </w:rPr>
        <w:t>₋</w:t>
      </w:r>
      <w:r w:rsidRPr="003874D3">
        <w:rPr>
          <w:rFonts w:ascii="Aegean" w:hAnsi="Aegean"/>
          <w:lang w:val="ru-RU"/>
        </w:rPr>
        <w:tab/>
      </w:r>
      <w:r w:rsidRPr="003874D3">
        <w:rPr>
          <w:lang w:val="ru-RU"/>
        </w:rPr>
        <w:t>копије силабуса положених предмета из области психологије, педагогије, методике и/или школске</w:t>
      </w:r>
      <w:r w:rsidR="00B9309D">
        <w:rPr>
          <w:lang w:val="ru-RU"/>
        </w:rPr>
        <w:t xml:space="preserve"> </w:t>
      </w:r>
      <w:r w:rsidRPr="003874D3">
        <w:rPr>
          <w:lang w:val="ru-RU"/>
        </w:rPr>
        <w:t>праксе;</w:t>
      </w:r>
    </w:p>
    <w:p w14:paraId="098E518A" w14:textId="77777777" w:rsidR="00E6741D" w:rsidRPr="003874D3" w:rsidRDefault="00426386">
      <w:pPr>
        <w:pStyle w:val="BodyText"/>
        <w:tabs>
          <w:tab w:val="left" w:pos="979"/>
        </w:tabs>
        <w:spacing w:before="126"/>
        <w:ind w:left="979" w:right="1071" w:hanging="361"/>
        <w:rPr>
          <w:lang w:val="ru-RU"/>
        </w:rPr>
      </w:pPr>
      <w:r w:rsidRPr="003874D3">
        <w:rPr>
          <w:rFonts w:ascii="Aegean" w:hAnsi="Aegean"/>
          <w:lang w:val="ru-RU"/>
        </w:rPr>
        <w:t>₋</w:t>
      </w:r>
      <w:r w:rsidRPr="003874D3">
        <w:rPr>
          <w:rFonts w:ascii="Aegean" w:hAnsi="Aegean"/>
          <w:lang w:val="ru-RU"/>
        </w:rPr>
        <w:tab/>
      </w:r>
      <w:r w:rsidRPr="003874D3">
        <w:rPr>
          <w:lang w:val="ru-RU"/>
        </w:rPr>
        <w:t>копије уверења/сертификата о похађању програма стручног усавршавања из области педагогије, психологије и/или</w:t>
      </w:r>
      <w:r w:rsidR="00B9309D">
        <w:rPr>
          <w:lang w:val="ru-RU"/>
        </w:rPr>
        <w:t xml:space="preserve"> </w:t>
      </w:r>
      <w:r w:rsidRPr="003874D3">
        <w:rPr>
          <w:lang w:val="ru-RU"/>
        </w:rPr>
        <w:t>методик</w:t>
      </w:r>
      <w:r>
        <w:t>e</w:t>
      </w:r>
      <w:r w:rsidRPr="003874D3">
        <w:rPr>
          <w:lang w:val="ru-RU"/>
        </w:rPr>
        <w:t>;</w:t>
      </w:r>
    </w:p>
    <w:p w14:paraId="33DAC3F8" w14:textId="77777777" w:rsidR="00E6741D" w:rsidRPr="00510D7E" w:rsidRDefault="00426386">
      <w:pPr>
        <w:pStyle w:val="BodyText"/>
        <w:tabs>
          <w:tab w:val="left" w:pos="979"/>
        </w:tabs>
        <w:spacing w:before="125"/>
        <w:ind w:left="619"/>
      </w:pPr>
      <w:r w:rsidRPr="003874D3">
        <w:rPr>
          <w:rFonts w:ascii="Aegean" w:hAnsi="Aegean"/>
          <w:lang w:val="ru-RU"/>
        </w:rPr>
        <w:t>₋</w:t>
      </w:r>
      <w:r w:rsidRPr="003874D3">
        <w:rPr>
          <w:rFonts w:ascii="Aegean" w:hAnsi="Aegean"/>
          <w:lang w:val="ru-RU"/>
        </w:rPr>
        <w:tab/>
      </w:r>
      <w:r w:rsidRPr="003874D3">
        <w:rPr>
          <w:lang w:val="ru-RU"/>
        </w:rPr>
        <w:t>копију радне књижице</w:t>
      </w:r>
      <w:r w:rsidR="00B9309D">
        <w:rPr>
          <w:lang w:val="ru-RU"/>
        </w:rPr>
        <w:t xml:space="preserve"> или потврду о радном стажу у школи</w:t>
      </w:r>
      <w:r w:rsidRPr="003874D3">
        <w:rPr>
          <w:lang w:val="ru-RU"/>
        </w:rPr>
        <w:t xml:space="preserve"> (за кандидате који раде </w:t>
      </w:r>
      <w:r w:rsidR="00B9309D">
        <w:rPr>
          <w:lang w:val="ru-RU"/>
        </w:rPr>
        <w:t xml:space="preserve">  </w:t>
      </w:r>
      <w:r w:rsidRPr="003874D3">
        <w:rPr>
          <w:lang w:val="ru-RU"/>
        </w:rPr>
        <w:t>или су радили ушколи)</w:t>
      </w:r>
      <w:r w:rsidR="00510D7E">
        <w:t>;</w:t>
      </w:r>
    </w:p>
    <w:p w14:paraId="6A9CDAB5" w14:textId="77777777" w:rsidR="00E6741D" w:rsidRPr="003874D3" w:rsidRDefault="00426386">
      <w:pPr>
        <w:pStyle w:val="BodyText"/>
        <w:tabs>
          <w:tab w:val="left" w:pos="979"/>
        </w:tabs>
        <w:spacing w:before="125"/>
        <w:ind w:left="979" w:right="916" w:hanging="361"/>
        <w:rPr>
          <w:lang w:val="ru-RU"/>
        </w:rPr>
      </w:pPr>
      <w:r w:rsidRPr="003874D3">
        <w:rPr>
          <w:rFonts w:ascii="Aegean" w:hAnsi="Aegean"/>
          <w:lang w:val="ru-RU"/>
        </w:rPr>
        <w:t>₋</w:t>
      </w:r>
      <w:r w:rsidRPr="003874D3">
        <w:rPr>
          <w:rFonts w:ascii="Aegean" w:hAnsi="Aegean"/>
          <w:lang w:val="ru-RU"/>
        </w:rPr>
        <w:tab/>
      </w:r>
      <w:r w:rsidRPr="003874D3">
        <w:rPr>
          <w:lang w:val="ru-RU"/>
        </w:rPr>
        <w:t>пријавни лист (можете га преузети са званичне интернет странице</w:t>
      </w:r>
      <w:r w:rsidR="00B9309D">
        <w:rPr>
          <w:lang w:val="ru-RU"/>
        </w:rPr>
        <w:t xml:space="preserve"> </w:t>
      </w:r>
      <w:r w:rsidRPr="003874D3">
        <w:rPr>
          <w:lang w:val="ru-RU"/>
        </w:rPr>
        <w:t>Факултета, испод текста</w:t>
      </w:r>
      <w:r w:rsidR="00B9309D">
        <w:rPr>
          <w:lang w:val="ru-RU"/>
        </w:rPr>
        <w:t xml:space="preserve"> </w:t>
      </w:r>
      <w:r w:rsidRPr="003874D3">
        <w:rPr>
          <w:lang w:val="ru-RU"/>
        </w:rPr>
        <w:t>Конкурса);</w:t>
      </w:r>
    </w:p>
    <w:p w14:paraId="1E7F34E3" w14:textId="77777777" w:rsidR="00E6741D" w:rsidRPr="003874D3" w:rsidRDefault="00426386">
      <w:pPr>
        <w:pStyle w:val="BodyText"/>
        <w:tabs>
          <w:tab w:val="left" w:pos="979"/>
        </w:tabs>
        <w:spacing w:before="125"/>
        <w:ind w:left="619"/>
        <w:rPr>
          <w:lang w:val="ru-RU"/>
        </w:rPr>
      </w:pPr>
      <w:r w:rsidRPr="003874D3">
        <w:rPr>
          <w:rFonts w:ascii="Aegean" w:hAnsi="Aegean"/>
          <w:lang w:val="ru-RU"/>
        </w:rPr>
        <w:t>₋</w:t>
      </w:r>
      <w:r w:rsidRPr="003874D3">
        <w:rPr>
          <w:rFonts w:ascii="Aegean" w:hAnsi="Aegean"/>
          <w:lang w:val="ru-RU"/>
        </w:rPr>
        <w:tab/>
      </w:r>
      <w:r w:rsidRPr="003874D3">
        <w:rPr>
          <w:lang w:val="ru-RU"/>
        </w:rPr>
        <w:t>уплатницу у износу од 3.000,00 динара на жиро-рачун Филозофског факултетабр.</w:t>
      </w:r>
    </w:p>
    <w:p w14:paraId="111CA7DB" w14:textId="77777777" w:rsidR="00510D7E" w:rsidRPr="003874D3" w:rsidRDefault="00426386" w:rsidP="00510D7E">
      <w:pPr>
        <w:pStyle w:val="BodyText"/>
        <w:ind w:left="979" w:right="739"/>
        <w:rPr>
          <w:lang w:val="ru-RU"/>
        </w:rPr>
      </w:pPr>
      <w:r w:rsidRPr="003874D3">
        <w:rPr>
          <w:lang w:val="ru-RU"/>
        </w:rPr>
        <w:t>840-1614666-19, при чему је неопходно унети позив на број („97 7241“) и сврху уплате („За трошкове јавног позива“).</w:t>
      </w:r>
    </w:p>
    <w:p w14:paraId="6FF6AEB6" w14:textId="77777777" w:rsidR="00510D7E" w:rsidRPr="003874D3" w:rsidRDefault="00510D7E" w:rsidP="006D5E89">
      <w:pPr>
        <w:pStyle w:val="BodyText"/>
        <w:ind w:left="0" w:right="739"/>
        <w:rPr>
          <w:lang w:val="ru-RU"/>
        </w:rPr>
      </w:pPr>
    </w:p>
    <w:p w14:paraId="65995F8C" w14:textId="12390456" w:rsidR="00510D7E" w:rsidRPr="007B5640" w:rsidRDefault="00426386" w:rsidP="00510D7E">
      <w:pPr>
        <w:pStyle w:val="BodyText"/>
        <w:ind w:right="261"/>
        <w:jc w:val="both"/>
        <w:rPr>
          <w:lang w:val="sr-Latn-RS"/>
        </w:rPr>
      </w:pPr>
      <w:r w:rsidRPr="003874D3">
        <w:rPr>
          <w:lang w:val="ru-RU"/>
        </w:rPr>
        <w:t xml:space="preserve">Кандидати ће моћи да доставе пријаве </w:t>
      </w:r>
      <w:r w:rsidR="00510D7E">
        <w:rPr>
          <w:lang w:val="ru-RU"/>
        </w:rPr>
        <w:t xml:space="preserve">путем поште или електронске поште, на адресу: Центар за образовање наставника, Филозофски факултет, Чика-Љубина 18-20, 11000 Београд, односно </w:t>
      </w:r>
      <w:proofErr w:type="spellStart"/>
      <w:r w:rsidR="00510D7E">
        <w:t>cppmo</w:t>
      </w:r>
      <w:proofErr w:type="spellEnd"/>
      <w:r w:rsidR="00510D7E">
        <w:rPr>
          <w:lang w:val="ru-RU"/>
        </w:rPr>
        <w:t>@</w:t>
      </w:r>
      <w:r w:rsidR="00510D7E">
        <w:t>f</w:t>
      </w:r>
      <w:r w:rsidR="00510D7E">
        <w:rPr>
          <w:lang w:val="ru-RU"/>
        </w:rPr>
        <w:t>.</w:t>
      </w:r>
      <w:proofErr w:type="spellStart"/>
      <w:r w:rsidR="00510D7E">
        <w:t>bg</w:t>
      </w:r>
      <w:proofErr w:type="spellEnd"/>
      <w:r w:rsidR="00510D7E">
        <w:rPr>
          <w:lang w:val="ru-RU"/>
        </w:rPr>
        <w:t>.</w:t>
      </w:r>
      <w:r w:rsidR="00510D7E">
        <w:t>ac</w:t>
      </w:r>
      <w:r w:rsidR="00510D7E">
        <w:rPr>
          <w:lang w:val="ru-RU"/>
        </w:rPr>
        <w:t>.</w:t>
      </w:r>
      <w:proofErr w:type="spellStart"/>
      <w:r w:rsidR="00510D7E">
        <w:t>rs</w:t>
      </w:r>
      <w:proofErr w:type="spellEnd"/>
      <w:r w:rsidR="00510D7E">
        <w:rPr>
          <w:lang w:val="ru-RU"/>
        </w:rPr>
        <w:t xml:space="preserve">, закључно са </w:t>
      </w:r>
      <w:r w:rsidR="007B5640">
        <w:rPr>
          <w:lang w:val="sr-Latn-RS"/>
        </w:rPr>
        <w:t>19</w:t>
      </w:r>
      <w:r w:rsidR="00510D7E" w:rsidRPr="00D55FB6">
        <w:rPr>
          <w:lang w:val="ru-RU"/>
        </w:rPr>
        <w:t>.</w:t>
      </w:r>
      <w:r w:rsidR="006D5E89">
        <w:rPr>
          <w:lang w:val="sr-Latn-RS"/>
        </w:rPr>
        <w:t>10</w:t>
      </w:r>
      <w:r w:rsidR="00510D7E" w:rsidRPr="00D55FB6">
        <w:rPr>
          <w:lang w:val="ru-RU"/>
        </w:rPr>
        <w:t>.202</w:t>
      </w:r>
      <w:r w:rsidR="006D5E89">
        <w:rPr>
          <w:lang w:val="sr-Latn-RS"/>
        </w:rPr>
        <w:t>1</w:t>
      </w:r>
      <w:r w:rsidR="00510D7E" w:rsidRPr="00D55FB6">
        <w:rPr>
          <w:lang w:val="ru-RU"/>
        </w:rPr>
        <w:t>. године</w:t>
      </w:r>
      <w:r w:rsidR="00F43019">
        <w:rPr>
          <w:lang w:val="sr-Latn-RS"/>
        </w:rPr>
        <w:t xml:space="preserve"> </w:t>
      </w:r>
      <w:r w:rsidR="00944CC7">
        <w:rPr>
          <w:lang w:val="sr-Cyrl-RS"/>
        </w:rPr>
        <w:t>до</w:t>
      </w:r>
      <w:r w:rsidR="00F43019">
        <w:rPr>
          <w:lang w:val="sr-Cyrl-RS"/>
        </w:rPr>
        <w:t xml:space="preserve"> 21:00</w:t>
      </w:r>
      <w:r w:rsidR="003E50FC">
        <w:rPr>
          <w:lang w:val="sr-Latn-RS"/>
        </w:rPr>
        <w:t xml:space="preserve"> </w:t>
      </w:r>
      <w:r w:rsidR="003E50FC">
        <w:rPr>
          <w:lang w:val="sr-Cyrl-RS"/>
        </w:rPr>
        <w:t>сат</w:t>
      </w:r>
      <w:r w:rsidR="002D7769">
        <w:rPr>
          <w:lang w:val="sr-Cyrl-RS"/>
        </w:rPr>
        <w:t>и</w:t>
      </w:r>
      <w:r w:rsidR="007B5640">
        <w:rPr>
          <w:lang w:val="sr-Latn-RS"/>
        </w:rPr>
        <w:t>.</w:t>
      </w:r>
    </w:p>
    <w:p w14:paraId="47F35932" w14:textId="77777777" w:rsidR="00510D7E" w:rsidRPr="003874D3" w:rsidRDefault="00510D7E" w:rsidP="00510D7E">
      <w:pPr>
        <w:pStyle w:val="BodyText"/>
        <w:ind w:right="739"/>
        <w:rPr>
          <w:lang w:val="ru-RU"/>
        </w:rPr>
      </w:pPr>
    </w:p>
    <w:p w14:paraId="5DB1BD1C" w14:textId="0AFF9694" w:rsidR="00E6741D" w:rsidRPr="003874D3" w:rsidRDefault="00510D7E" w:rsidP="00510D7E">
      <w:pPr>
        <w:pStyle w:val="BodyText"/>
        <w:ind w:right="274"/>
        <w:jc w:val="both"/>
        <w:rPr>
          <w:lang w:val="ru-RU"/>
        </w:rPr>
      </w:pPr>
      <w:r w:rsidRPr="00510D7E">
        <w:rPr>
          <w:b/>
          <w:lang w:val="ru-RU"/>
        </w:rPr>
        <w:t>Прелиминарна листа са бројем признатих бодова</w:t>
      </w:r>
      <w:r>
        <w:rPr>
          <w:lang w:val="ru-RU"/>
        </w:rPr>
        <w:t xml:space="preserve"> биће истакнута </w:t>
      </w:r>
      <w:r w:rsidR="00116B60">
        <w:rPr>
          <w:lang w:val="sr-Latn-RS"/>
        </w:rPr>
        <w:t>20</w:t>
      </w:r>
      <w:r w:rsidRPr="00D55FB6">
        <w:rPr>
          <w:lang w:val="ru-RU"/>
        </w:rPr>
        <w:t>.</w:t>
      </w:r>
      <w:r w:rsidR="006D5E89">
        <w:rPr>
          <w:lang w:val="ru-RU"/>
        </w:rPr>
        <w:t>10</w:t>
      </w:r>
      <w:r w:rsidRPr="00D55FB6">
        <w:rPr>
          <w:lang w:val="ru-RU"/>
        </w:rPr>
        <w:t>.202</w:t>
      </w:r>
      <w:r w:rsidR="006D5E89">
        <w:rPr>
          <w:lang w:val="ru-RU"/>
        </w:rPr>
        <w:t>1</w:t>
      </w:r>
      <w:r>
        <w:rPr>
          <w:lang w:val="ru-RU"/>
        </w:rPr>
        <w:t>. године</w:t>
      </w:r>
      <w:r w:rsidR="007F6934">
        <w:rPr>
          <w:lang w:val="sr-Cyrl-RS"/>
        </w:rPr>
        <w:t xml:space="preserve"> </w:t>
      </w:r>
      <w:r>
        <w:rPr>
          <w:lang w:val="ru-RU"/>
        </w:rPr>
        <w:t xml:space="preserve">на званичној интернет страници Филозофског факултета. </w:t>
      </w:r>
      <w:r w:rsidR="00021636">
        <w:rPr>
          <w:lang w:val="ru-RU"/>
        </w:rPr>
        <w:t>Ж</w:t>
      </w:r>
      <w:r>
        <w:rPr>
          <w:lang w:val="ru-RU"/>
        </w:rPr>
        <w:t xml:space="preserve">албе </w:t>
      </w:r>
      <w:r w:rsidR="00021636">
        <w:rPr>
          <w:lang w:val="ru-RU"/>
        </w:rPr>
        <w:t>на пр</w:t>
      </w:r>
      <w:r w:rsidR="00352643">
        <w:rPr>
          <w:lang w:val="ru-RU"/>
        </w:rPr>
        <w:t>елиминарну листу можете послати</w:t>
      </w:r>
      <w:r>
        <w:rPr>
          <w:lang w:val="ru-RU"/>
        </w:rPr>
        <w:t xml:space="preserve"> </w:t>
      </w:r>
      <w:proofErr w:type="spellStart"/>
      <w:r w:rsidR="003874D3">
        <w:t>до</w:t>
      </w:r>
      <w:proofErr w:type="spellEnd"/>
      <w:r w:rsidR="003874D3">
        <w:t xml:space="preserve"> </w:t>
      </w:r>
      <w:r w:rsidR="007F6934">
        <w:rPr>
          <w:lang w:val="ru-RU"/>
        </w:rPr>
        <w:t>2</w:t>
      </w:r>
      <w:r w:rsidR="007B5640">
        <w:rPr>
          <w:lang w:val="sr-Latn-RS"/>
        </w:rPr>
        <w:t>1</w:t>
      </w:r>
      <w:r>
        <w:rPr>
          <w:lang w:val="ru-RU"/>
        </w:rPr>
        <w:t>.</w:t>
      </w:r>
      <w:r w:rsidR="00021636">
        <w:rPr>
          <w:lang w:val="ru-RU"/>
        </w:rPr>
        <w:t>10</w:t>
      </w:r>
      <w:r>
        <w:rPr>
          <w:lang w:val="ru-RU"/>
        </w:rPr>
        <w:t>.202</w:t>
      </w:r>
      <w:r w:rsidR="00021636">
        <w:rPr>
          <w:lang w:val="ru-RU"/>
        </w:rPr>
        <w:t>1</w:t>
      </w:r>
      <w:r>
        <w:rPr>
          <w:lang w:val="ru-RU"/>
        </w:rPr>
        <w:t xml:space="preserve">. путем електронске поште на </w:t>
      </w:r>
      <w:r w:rsidR="002D7769">
        <w:fldChar w:fldCharType="begin"/>
      </w:r>
      <w:r w:rsidR="002D7769">
        <w:instrText xml:space="preserve"> HYPERLINK "mailto:cppmo@f.bg.ac.rs" </w:instrText>
      </w:r>
      <w:r w:rsidR="002D7769">
        <w:fldChar w:fldCharType="separate"/>
      </w:r>
      <w:r w:rsidR="00021636" w:rsidRPr="00926B0B">
        <w:rPr>
          <w:rStyle w:val="Hyperlink"/>
        </w:rPr>
        <w:t>cppmo</w:t>
      </w:r>
      <w:r w:rsidR="00021636" w:rsidRPr="00926B0B">
        <w:rPr>
          <w:rStyle w:val="Hyperlink"/>
          <w:lang w:val="ru-RU"/>
        </w:rPr>
        <w:t>@</w:t>
      </w:r>
      <w:r w:rsidR="00021636" w:rsidRPr="00926B0B">
        <w:rPr>
          <w:rStyle w:val="Hyperlink"/>
        </w:rPr>
        <w:t>f</w:t>
      </w:r>
      <w:r w:rsidR="00021636" w:rsidRPr="00926B0B">
        <w:rPr>
          <w:rStyle w:val="Hyperlink"/>
          <w:lang w:val="ru-RU"/>
        </w:rPr>
        <w:t>.</w:t>
      </w:r>
      <w:r w:rsidR="00021636" w:rsidRPr="00926B0B">
        <w:rPr>
          <w:rStyle w:val="Hyperlink"/>
        </w:rPr>
        <w:t>bg</w:t>
      </w:r>
      <w:r w:rsidR="00021636" w:rsidRPr="00926B0B">
        <w:rPr>
          <w:rStyle w:val="Hyperlink"/>
          <w:lang w:val="ru-RU"/>
        </w:rPr>
        <w:t>.</w:t>
      </w:r>
      <w:r w:rsidR="00021636" w:rsidRPr="00926B0B">
        <w:rPr>
          <w:rStyle w:val="Hyperlink"/>
        </w:rPr>
        <w:t>ac</w:t>
      </w:r>
      <w:r w:rsidR="00021636" w:rsidRPr="00926B0B">
        <w:rPr>
          <w:rStyle w:val="Hyperlink"/>
          <w:lang w:val="ru-RU"/>
        </w:rPr>
        <w:t>.</w:t>
      </w:r>
      <w:proofErr w:type="spellStart"/>
      <w:r w:rsidR="00021636" w:rsidRPr="00926B0B">
        <w:rPr>
          <w:rStyle w:val="Hyperlink"/>
        </w:rPr>
        <w:t>rs</w:t>
      </w:r>
      <w:proofErr w:type="spellEnd"/>
      <w:r w:rsidR="002D7769">
        <w:rPr>
          <w:rStyle w:val="Hyperlink"/>
        </w:rPr>
        <w:fldChar w:fldCharType="end"/>
      </w:r>
      <w:r>
        <w:rPr>
          <w:lang w:val="ru-RU"/>
        </w:rPr>
        <w:t>.</w:t>
      </w:r>
      <w:r w:rsidR="00021636">
        <w:rPr>
          <w:lang w:val="ru-RU"/>
        </w:rPr>
        <w:t xml:space="preserve"> </w:t>
      </w:r>
      <w:r w:rsidR="00021636">
        <w:rPr>
          <w:b/>
          <w:lang w:val="ru-RU"/>
        </w:rPr>
        <w:t>Коначна</w:t>
      </w:r>
      <w:r w:rsidR="00021636" w:rsidRPr="00510D7E">
        <w:rPr>
          <w:b/>
          <w:lang w:val="ru-RU"/>
        </w:rPr>
        <w:t xml:space="preserve"> листа са бројем признатих бодова</w:t>
      </w:r>
      <w:r w:rsidR="00021636">
        <w:rPr>
          <w:lang w:val="ru-RU"/>
        </w:rPr>
        <w:t xml:space="preserve"> биће истакнута </w:t>
      </w:r>
      <w:r w:rsidR="00397F52">
        <w:rPr>
          <w:lang w:val="ru-RU"/>
        </w:rPr>
        <w:t>2</w:t>
      </w:r>
      <w:r w:rsidR="007F6934">
        <w:rPr>
          <w:lang w:val="ru-RU"/>
        </w:rPr>
        <w:t>2</w:t>
      </w:r>
      <w:r w:rsidR="00021636" w:rsidRPr="00D55FB6">
        <w:rPr>
          <w:lang w:val="ru-RU"/>
        </w:rPr>
        <w:t>.</w:t>
      </w:r>
      <w:r w:rsidR="00021636">
        <w:rPr>
          <w:lang w:val="ru-RU"/>
        </w:rPr>
        <w:t>10</w:t>
      </w:r>
      <w:r w:rsidR="00021636" w:rsidRPr="00D55FB6">
        <w:rPr>
          <w:lang w:val="ru-RU"/>
        </w:rPr>
        <w:t>.202</w:t>
      </w:r>
      <w:r w:rsidR="00021636">
        <w:rPr>
          <w:lang w:val="ru-RU"/>
        </w:rPr>
        <w:t>1. године на званичној интернет страници Филозофског факултета.</w:t>
      </w:r>
    </w:p>
    <w:p w14:paraId="06B0D53C" w14:textId="77777777" w:rsidR="00E6741D" w:rsidRPr="003874D3" w:rsidRDefault="00E6741D">
      <w:pPr>
        <w:pStyle w:val="BodyText"/>
        <w:spacing w:before="10"/>
        <w:ind w:left="0"/>
        <w:rPr>
          <w:sz w:val="20"/>
          <w:lang w:val="ru-RU"/>
        </w:rPr>
      </w:pPr>
    </w:p>
    <w:p w14:paraId="48F10E27" w14:textId="0275066F" w:rsidR="00E6741D" w:rsidRPr="003874D3" w:rsidRDefault="00A26E9E">
      <w:pPr>
        <w:pStyle w:val="BodyText"/>
        <w:ind w:right="273"/>
        <w:jc w:val="both"/>
        <w:rPr>
          <w:lang w:val="ru-RU"/>
        </w:rPr>
      </w:pPr>
      <w:r>
        <w:rPr>
          <w:lang w:val="ru-RU"/>
        </w:rPr>
        <w:t xml:space="preserve">Уплатом прве рате кандидат се уписује на програм, након чега може добити потврду </w:t>
      </w:r>
      <w:r w:rsidR="00426386" w:rsidRPr="003874D3">
        <w:rPr>
          <w:lang w:val="ru-RU"/>
        </w:rPr>
        <w:t xml:space="preserve">о упису. Цена 1 ЕСПБ износи 2.178,66 динара. Прву рату (25% целокупне своте) потребно је уплатити на рачун 840-1614666-19 са позивом на број 97 7241, са назнаком – „прва рата“ до </w:t>
      </w:r>
      <w:r w:rsidR="00D55FB6">
        <w:t>0</w:t>
      </w:r>
      <w:r w:rsidR="0094425D">
        <w:rPr>
          <w:lang w:val="ru-RU"/>
        </w:rPr>
        <w:t>1.11</w:t>
      </w:r>
      <w:r>
        <w:rPr>
          <w:lang w:val="ru-RU"/>
        </w:rPr>
        <w:t>.</w:t>
      </w:r>
      <w:r w:rsidR="0094425D">
        <w:t>202</w:t>
      </w:r>
      <w:r w:rsidR="0094425D">
        <w:rPr>
          <w:lang w:val="sr-Cyrl-RS"/>
        </w:rPr>
        <w:t>1</w:t>
      </w:r>
      <w:r w:rsidR="00C83C33">
        <w:rPr>
          <w:lang w:val="ru-RU"/>
        </w:rPr>
        <w:t>. године, другу рату (25%) до 15</w:t>
      </w:r>
      <w:r w:rsidR="00426386" w:rsidRPr="003874D3">
        <w:rPr>
          <w:lang w:val="ru-RU"/>
        </w:rPr>
        <w:t>.12.20</w:t>
      </w:r>
      <w:r w:rsidR="0094425D">
        <w:t>2</w:t>
      </w:r>
      <w:r w:rsidR="0094425D">
        <w:rPr>
          <w:lang w:val="sr-Cyrl-RS"/>
        </w:rPr>
        <w:t>1</w:t>
      </w:r>
      <w:r w:rsidR="00426386" w:rsidRPr="003874D3">
        <w:rPr>
          <w:lang w:val="ru-RU"/>
        </w:rPr>
        <w:t>. године, трећу рату (25%) до 2</w:t>
      </w:r>
      <w:r w:rsidR="0094425D">
        <w:rPr>
          <w:lang w:val="ru-RU"/>
        </w:rPr>
        <w:t>5</w:t>
      </w:r>
      <w:r w:rsidR="00426386" w:rsidRPr="003874D3">
        <w:rPr>
          <w:lang w:val="ru-RU"/>
        </w:rPr>
        <w:t>.02.20</w:t>
      </w:r>
      <w:r w:rsidR="0094425D">
        <w:t>2</w:t>
      </w:r>
      <w:r w:rsidR="0094425D">
        <w:rPr>
          <w:lang w:val="sr-Cyrl-RS"/>
        </w:rPr>
        <w:t>2</w:t>
      </w:r>
      <w:r w:rsidR="0094425D">
        <w:rPr>
          <w:lang w:val="ru-RU"/>
        </w:rPr>
        <w:t>. године, а четврту до 27</w:t>
      </w:r>
      <w:r w:rsidR="00426386" w:rsidRPr="003874D3">
        <w:rPr>
          <w:lang w:val="ru-RU"/>
        </w:rPr>
        <w:t>.04.202</w:t>
      </w:r>
      <w:r w:rsidR="0094425D">
        <w:rPr>
          <w:lang w:val="sr-Cyrl-RS"/>
        </w:rPr>
        <w:t>2</w:t>
      </w:r>
      <w:r w:rsidR="00426386" w:rsidRPr="003874D3">
        <w:rPr>
          <w:lang w:val="ru-RU"/>
        </w:rPr>
        <w:t>. године. Могуће је и извршити уплату целокупне своте одједном. Све уплатнице треба сачувати и предати у Центар за образовање наставника.</w:t>
      </w:r>
    </w:p>
    <w:p w14:paraId="62B8C036" w14:textId="77777777" w:rsidR="00E6741D" w:rsidRPr="003874D3" w:rsidRDefault="00E6741D">
      <w:pPr>
        <w:pStyle w:val="BodyText"/>
        <w:spacing w:before="10"/>
        <w:ind w:left="0"/>
        <w:rPr>
          <w:sz w:val="20"/>
          <w:lang w:val="ru-RU"/>
        </w:rPr>
      </w:pPr>
    </w:p>
    <w:p w14:paraId="64B2D3D9" w14:textId="7750C910" w:rsidR="00E6741D" w:rsidRPr="003874D3" w:rsidRDefault="00426386">
      <w:pPr>
        <w:pStyle w:val="BodyText"/>
        <w:rPr>
          <w:lang w:val="ru-RU"/>
        </w:rPr>
      </w:pPr>
      <w:r w:rsidRPr="003874D3">
        <w:rPr>
          <w:lang w:val="ru-RU"/>
        </w:rPr>
        <w:t xml:space="preserve">Планирано је да настава почне да се реализује </w:t>
      </w:r>
      <w:r w:rsidR="00A26E9E" w:rsidRPr="00D55FB6">
        <w:rPr>
          <w:lang w:val="ru-RU"/>
        </w:rPr>
        <w:t xml:space="preserve">у </w:t>
      </w:r>
      <w:r w:rsidR="00397F52">
        <w:rPr>
          <w:lang w:val="ru-RU"/>
        </w:rPr>
        <w:t xml:space="preserve">другој половини </w:t>
      </w:r>
      <w:r w:rsidR="00A26E9E" w:rsidRPr="00D55FB6">
        <w:rPr>
          <w:lang w:val="ru-RU"/>
        </w:rPr>
        <w:t>октобр</w:t>
      </w:r>
      <w:r w:rsidR="00397F52">
        <w:rPr>
          <w:lang w:val="ru-RU"/>
        </w:rPr>
        <w:t>а</w:t>
      </w:r>
      <w:r w:rsidR="00A26E9E" w:rsidRPr="00D55FB6">
        <w:rPr>
          <w:lang w:val="ru-RU"/>
        </w:rPr>
        <w:t xml:space="preserve"> </w:t>
      </w:r>
      <w:r w:rsidRPr="00D55FB6">
        <w:rPr>
          <w:lang w:val="ru-RU"/>
        </w:rPr>
        <w:t>20</w:t>
      </w:r>
      <w:r w:rsidR="00510D7E" w:rsidRPr="00D55FB6">
        <w:t>2</w:t>
      </w:r>
      <w:r w:rsidR="00397F52">
        <w:rPr>
          <w:lang w:val="sr-Cyrl-RS"/>
        </w:rPr>
        <w:t>1</w:t>
      </w:r>
      <w:r w:rsidRPr="003874D3">
        <w:rPr>
          <w:lang w:val="ru-RU"/>
        </w:rPr>
        <w:t>. године.</w:t>
      </w:r>
    </w:p>
    <w:p w14:paraId="3B760BD1" w14:textId="77777777" w:rsidR="00E6741D" w:rsidRPr="003874D3" w:rsidRDefault="00E6741D">
      <w:pPr>
        <w:pStyle w:val="BodyText"/>
        <w:spacing w:before="10"/>
        <w:ind w:left="0"/>
        <w:rPr>
          <w:sz w:val="20"/>
          <w:lang w:val="ru-RU"/>
        </w:rPr>
      </w:pPr>
    </w:p>
    <w:p w14:paraId="3AB01E8D" w14:textId="77777777" w:rsidR="00C83C33" w:rsidRDefault="00426386" w:rsidP="00C83C33">
      <w:pPr>
        <w:pStyle w:val="BodyText"/>
        <w:ind w:right="261"/>
        <w:jc w:val="both"/>
        <w:rPr>
          <w:lang w:val="ru-RU"/>
        </w:rPr>
      </w:pPr>
      <w:r w:rsidRPr="003874D3">
        <w:rPr>
          <w:lang w:val="ru-RU"/>
        </w:rPr>
        <w:t xml:space="preserve">На крају завршеног програма издаје се уверење о положеним испитима и стеченим ЕСПБ. </w:t>
      </w:r>
    </w:p>
    <w:p w14:paraId="1190E7F5" w14:textId="77777777" w:rsidR="00C83C33" w:rsidRDefault="00C83C33" w:rsidP="00C83C33">
      <w:pPr>
        <w:pStyle w:val="BodyText"/>
        <w:ind w:right="261"/>
        <w:jc w:val="both"/>
        <w:rPr>
          <w:lang w:val="ru-RU"/>
        </w:rPr>
      </w:pPr>
    </w:p>
    <w:p w14:paraId="7F1F6895" w14:textId="77777777" w:rsidR="00E6741D" w:rsidRPr="00C83C33" w:rsidRDefault="00C83C33" w:rsidP="00C83C33">
      <w:pPr>
        <w:pStyle w:val="BodyText"/>
        <w:ind w:right="261"/>
        <w:jc w:val="both"/>
        <w:rPr>
          <w:lang w:val="ru-RU"/>
        </w:rPr>
      </w:pPr>
      <w:r w:rsidRPr="00D55FB6">
        <w:rPr>
          <w:lang w:val="ru-RU"/>
        </w:rPr>
        <w:t xml:space="preserve">Поводом свих дилема у вези са пријављивањем на јавни позив и другим питањима у вези са програмом можете нам се обратити на адресу </w:t>
      </w:r>
      <w:r w:rsidR="002D7769">
        <w:fldChar w:fldCharType="begin"/>
      </w:r>
      <w:r w:rsidR="002D7769">
        <w:instrText xml:space="preserve"> HYPERLINK "mailto:cppmo@f.bg.ac.rs" </w:instrText>
      </w:r>
      <w:r w:rsidR="002D7769">
        <w:fldChar w:fldCharType="separate"/>
      </w:r>
      <w:r w:rsidRPr="00D55FB6">
        <w:rPr>
          <w:rStyle w:val="Hyperlink"/>
        </w:rPr>
        <w:t>cppmo</w:t>
      </w:r>
      <w:r w:rsidRPr="00D55FB6">
        <w:rPr>
          <w:rStyle w:val="Hyperlink"/>
          <w:lang w:val="ru-RU"/>
        </w:rPr>
        <w:t>@</w:t>
      </w:r>
      <w:r w:rsidRPr="00D55FB6">
        <w:rPr>
          <w:rStyle w:val="Hyperlink"/>
        </w:rPr>
        <w:t>f</w:t>
      </w:r>
      <w:r w:rsidRPr="00D55FB6">
        <w:rPr>
          <w:rStyle w:val="Hyperlink"/>
          <w:lang w:val="ru-RU"/>
        </w:rPr>
        <w:t>.</w:t>
      </w:r>
      <w:r w:rsidRPr="00D55FB6">
        <w:rPr>
          <w:rStyle w:val="Hyperlink"/>
        </w:rPr>
        <w:t>bg</w:t>
      </w:r>
      <w:r w:rsidRPr="00D55FB6">
        <w:rPr>
          <w:rStyle w:val="Hyperlink"/>
          <w:lang w:val="ru-RU"/>
        </w:rPr>
        <w:t>.</w:t>
      </w:r>
      <w:r w:rsidRPr="00D55FB6">
        <w:rPr>
          <w:rStyle w:val="Hyperlink"/>
        </w:rPr>
        <w:t>ac</w:t>
      </w:r>
      <w:r w:rsidRPr="00D55FB6">
        <w:rPr>
          <w:rStyle w:val="Hyperlink"/>
          <w:lang w:val="ru-RU"/>
        </w:rPr>
        <w:t>.</w:t>
      </w:r>
      <w:proofErr w:type="spellStart"/>
      <w:r w:rsidRPr="00D55FB6">
        <w:rPr>
          <w:rStyle w:val="Hyperlink"/>
        </w:rPr>
        <w:t>rs</w:t>
      </w:r>
      <w:proofErr w:type="spellEnd"/>
      <w:r w:rsidR="002D7769">
        <w:rPr>
          <w:rStyle w:val="Hyperlink"/>
        </w:rPr>
        <w:fldChar w:fldCharType="end"/>
      </w:r>
      <w:r w:rsidR="001160DE">
        <w:t>.</w:t>
      </w:r>
    </w:p>
    <w:sectPr w:rsidR="00E6741D" w:rsidRPr="00C83C33" w:rsidSect="00E52DF6">
      <w:pgSz w:w="12240" w:h="15840"/>
      <w:pgMar w:top="1360" w:right="116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egean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325BA"/>
    <w:multiLevelType w:val="hybridMultilevel"/>
    <w:tmpl w:val="06EC1044"/>
    <w:lvl w:ilvl="0" w:tplc="77F0C89C">
      <w:start w:val="1"/>
      <w:numFmt w:val="decimal"/>
      <w:lvlText w:val="%1."/>
      <w:lvlJc w:val="left"/>
      <w:pPr>
        <w:ind w:left="6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A4467A08">
      <w:numFmt w:val="bullet"/>
      <w:lvlText w:val="•"/>
      <w:lvlJc w:val="left"/>
      <w:pPr>
        <w:ind w:left="1338" w:hanging="360"/>
      </w:pPr>
      <w:rPr>
        <w:rFonts w:hint="default"/>
        <w:lang w:eastAsia="en-US" w:bidi="ar-SA"/>
      </w:rPr>
    </w:lvl>
    <w:lvl w:ilvl="2" w:tplc="E8B2A786">
      <w:numFmt w:val="bullet"/>
      <w:lvlText w:val="•"/>
      <w:lvlJc w:val="left"/>
      <w:pPr>
        <w:ind w:left="2076" w:hanging="360"/>
      </w:pPr>
      <w:rPr>
        <w:rFonts w:hint="default"/>
        <w:lang w:eastAsia="en-US" w:bidi="ar-SA"/>
      </w:rPr>
    </w:lvl>
    <w:lvl w:ilvl="3" w:tplc="50BEFA6C">
      <w:numFmt w:val="bullet"/>
      <w:lvlText w:val="•"/>
      <w:lvlJc w:val="left"/>
      <w:pPr>
        <w:ind w:left="2815" w:hanging="360"/>
      </w:pPr>
      <w:rPr>
        <w:rFonts w:hint="default"/>
        <w:lang w:eastAsia="en-US" w:bidi="ar-SA"/>
      </w:rPr>
    </w:lvl>
    <w:lvl w:ilvl="4" w:tplc="853CB924">
      <w:numFmt w:val="bullet"/>
      <w:lvlText w:val="•"/>
      <w:lvlJc w:val="left"/>
      <w:pPr>
        <w:ind w:left="3553" w:hanging="360"/>
      </w:pPr>
      <w:rPr>
        <w:rFonts w:hint="default"/>
        <w:lang w:eastAsia="en-US" w:bidi="ar-SA"/>
      </w:rPr>
    </w:lvl>
    <w:lvl w:ilvl="5" w:tplc="0CAEBA1C">
      <w:numFmt w:val="bullet"/>
      <w:lvlText w:val="•"/>
      <w:lvlJc w:val="left"/>
      <w:pPr>
        <w:ind w:left="4292" w:hanging="360"/>
      </w:pPr>
      <w:rPr>
        <w:rFonts w:hint="default"/>
        <w:lang w:eastAsia="en-US" w:bidi="ar-SA"/>
      </w:rPr>
    </w:lvl>
    <w:lvl w:ilvl="6" w:tplc="669CF754">
      <w:numFmt w:val="bullet"/>
      <w:lvlText w:val="•"/>
      <w:lvlJc w:val="left"/>
      <w:pPr>
        <w:ind w:left="5030" w:hanging="360"/>
      </w:pPr>
      <w:rPr>
        <w:rFonts w:hint="default"/>
        <w:lang w:eastAsia="en-US" w:bidi="ar-SA"/>
      </w:rPr>
    </w:lvl>
    <w:lvl w:ilvl="7" w:tplc="FAF66602">
      <w:numFmt w:val="bullet"/>
      <w:lvlText w:val="•"/>
      <w:lvlJc w:val="left"/>
      <w:pPr>
        <w:ind w:left="5768" w:hanging="360"/>
      </w:pPr>
      <w:rPr>
        <w:rFonts w:hint="default"/>
        <w:lang w:eastAsia="en-US" w:bidi="ar-SA"/>
      </w:rPr>
    </w:lvl>
    <w:lvl w:ilvl="8" w:tplc="DDA6B290">
      <w:numFmt w:val="bullet"/>
      <w:lvlText w:val="•"/>
      <w:lvlJc w:val="left"/>
      <w:pPr>
        <w:ind w:left="6507" w:hanging="360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41D"/>
    <w:rsid w:val="00021636"/>
    <w:rsid w:val="001160DE"/>
    <w:rsid w:val="00116B60"/>
    <w:rsid w:val="00227223"/>
    <w:rsid w:val="002762BC"/>
    <w:rsid w:val="002D7769"/>
    <w:rsid w:val="00352643"/>
    <w:rsid w:val="00376492"/>
    <w:rsid w:val="003874D3"/>
    <w:rsid w:val="00397F52"/>
    <w:rsid w:val="003E50FC"/>
    <w:rsid w:val="00426386"/>
    <w:rsid w:val="004D7F01"/>
    <w:rsid w:val="00510D7E"/>
    <w:rsid w:val="006D5E89"/>
    <w:rsid w:val="006E2F57"/>
    <w:rsid w:val="007733E2"/>
    <w:rsid w:val="007A6E32"/>
    <w:rsid w:val="007B5640"/>
    <w:rsid w:val="007F6934"/>
    <w:rsid w:val="008C303D"/>
    <w:rsid w:val="009123AE"/>
    <w:rsid w:val="0094425D"/>
    <w:rsid w:val="00944CC7"/>
    <w:rsid w:val="00A26E9E"/>
    <w:rsid w:val="00A51573"/>
    <w:rsid w:val="00A61AD2"/>
    <w:rsid w:val="00B80023"/>
    <w:rsid w:val="00B9309D"/>
    <w:rsid w:val="00C83C33"/>
    <w:rsid w:val="00CB6281"/>
    <w:rsid w:val="00D102C6"/>
    <w:rsid w:val="00D55FB6"/>
    <w:rsid w:val="00DB57DF"/>
    <w:rsid w:val="00E06DA6"/>
    <w:rsid w:val="00E379A8"/>
    <w:rsid w:val="00E52DF6"/>
    <w:rsid w:val="00E530F1"/>
    <w:rsid w:val="00E6741D"/>
    <w:rsid w:val="00E70F5C"/>
    <w:rsid w:val="00F43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2F3A4"/>
  <w15:docId w15:val="{9BA5E2D6-0C0F-4C5B-86C4-073F0910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F6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52DF6"/>
    <w:pPr>
      <w:spacing w:before="178"/>
      <w:ind w:left="2015" w:right="202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52DF6"/>
    <w:pPr>
      <w:ind w:left="2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52DF6"/>
  </w:style>
  <w:style w:type="paragraph" w:customStyle="1" w:styleId="TableParagraph">
    <w:name w:val="Table Paragraph"/>
    <w:basedOn w:val="Normal"/>
    <w:uiPriority w:val="1"/>
    <w:qFormat/>
    <w:rsid w:val="00E52DF6"/>
    <w:pPr>
      <w:spacing w:before="143"/>
      <w:ind w:left="151"/>
    </w:pPr>
  </w:style>
  <w:style w:type="character" w:styleId="CommentReference">
    <w:name w:val="annotation reference"/>
    <w:basedOn w:val="DefaultParagraphFont"/>
    <w:uiPriority w:val="99"/>
    <w:semiHidden/>
    <w:unhideWhenUsed/>
    <w:rsid w:val="00510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0D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0D7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D7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D7E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62B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21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12A85-A461-4497-B8F4-5B4C1865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Radulovic</dc:creator>
  <cp:lastModifiedBy>User</cp:lastModifiedBy>
  <cp:revision>14</cp:revision>
  <dcterms:created xsi:type="dcterms:W3CDTF">2021-10-12T15:03:00Z</dcterms:created>
  <dcterms:modified xsi:type="dcterms:W3CDTF">2021-10-12T17:37:00Z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LastSaved">
    <vt:filetime>2020-05-25T00:00:00Z</vt:filetime>
  </property>
</Properties>
</file>